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E0" w:rsidRDefault="00391EE0" w:rsidP="00391EE0">
      <w:pPr>
        <w:rPr>
          <w:b/>
        </w:rPr>
      </w:pPr>
      <w:r w:rsidRPr="00903D3C">
        <w:rPr>
          <w:b/>
        </w:rPr>
        <w:t>Overview</w:t>
      </w:r>
    </w:p>
    <w:p w:rsidR="005853CE" w:rsidRPr="005853CE" w:rsidRDefault="005853CE" w:rsidP="00391EE0">
      <w:r>
        <w:t>If you are looking for a through-the-wall ATM machine, look no further than the GT3000 from Genmega. An economic solution for business owners, it</w:t>
      </w:r>
      <w:r w:rsidR="009A7840">
        <w:t xml:space="preserve"> is</w:t>
      </w:r>
      <w:bookmarkStart w:id="0" w:name="_GoBack"/>
      <w:bookmarkEnd w:id="0"/>
      <w:r>
        <w:t xml:space="preserve"> ideal for small and compact areas, kiosks, and anywhere space is minimal. </w:t>
      </w:r>
    </w:p>
    <w:p w:rsidR="00391EE0" w:rsidRDefault="00391EE0" w:rsidP="00391EE0">
      <w:pPr>
        <w:rPr>
          <w:b/>
        </w:rPr>
      </w:pPr>
      <w:r w:rsidRPr="00903D3C">
        <w:rPr>
          <w:b/>
        </w:rPr>
        <w:t>Advantages</w:t>
      </w:r>
    </w:p>
    <w:p w:rsidR="005853CE" w:rsidRDefault="005853CE" w:rsidP="005853CE">
      <w:pPr>
        <w:pStyle w:val="ListParagraph"/>
        <w:numPr>
          <w:ilvl w:val="0"/>
          <w:numId w:val="1"/>
        </w:numPr>
      </w:pPr>
      <w:r>
        <w:t xml:space="preserve">Weather-resistant chassis makes the GT3000 a great option for outdoors </w:t>
      </w:r>
    </w:p>
    <w:p w:rsidR="005853CE" w:rsidRDefault="005853CE" w:rsidP="005853CE">
      <w:pPr>
        <w:pStyle w:val="ListParagraph"/>
        <w:numPr>
          <w:ilvl w:val="0"/>
          <w:numId w:val="1"/>
        </w:numPr>
      </w:pPr>
      <w:r>
        <w:t>Compact machine fits in the smallest of spaces</w:t>
      </w:r>
    </w:p>
    <w:p w:rsidR="005853CE" w:rsidRDefault="005853CE" w:rsidP="005853CE">
      <w:pPr>
        <w:pStyle w:val="ListParagraph"/>
        <w:numPr>
          <w:ilvl w:val="0"/>
          <w:numId w:val="1"/>
        </w:numPr>
      </w:pPr>
      <w:r>
        <w:t>Rear service panel provides secure loading and management functions</w:t>
      </w:r>
    </w:p>
    <w:p w:rsidR="005853CE" w:rsidRPr="005853CE" w:rsidRDefault="005853CE" w:rsidP="005853CE">
      <w:pPr>
        <w:pStyle w:val="ListParagraph"/>
        <w:numPr>
          <w:ilvl w:val="0"/>
          <w:numId w:val="1"/>
        </w:numPr>
      </w:pPr>
      <w:r>
        <w:t>Uses existing Genmega components so maintenance remains easy</w:t>
      </w:r>
    </w:p>
    <w:p w:rsidR="00391EE0" w:rsidRDefault="00391EE0" w:rsidP="00391EE0">
      <w:pPr>
        <w:rPr>
          <w:b/>
        </w:rPr>
      </w:pPr>
      <w:r w:rsidRPr="00903D3C">
        <w:rPr>
          <w:b/>
        </w:rPr>
        <w:t xml:space="preserve">Features </w:t>
      </w:r>
    </w:p>
    <w:p w:rsidR="005853CE" w:rsidRDefault="005853CE" w:rsidP="005853CE">
      <w:pPr>
        <w:pStyle w:val="ListParagraph"/>
        <w:numPr>
          <w:ilvl w:val="0"/>
          <w:numId w:val="2"/>
        </w:numPr>
      </w:pPr>
      <w:r>
        <w:t>High visibility LED sign to attract customers</w:t>
      </w:r>
    </w:p>
    <w:p w:rsidR="005853CE" w:rsidRDefault="005853CE" w:rsidP="005853CE">
      <w:pPr>
        <w:pStyle w:val="ListParagraph"/>
        <w:numPr>
          <w:ilvl w:val="0"/>
          <w:numId w:val="2"/>
        </w:numPr>
      </w:pPr>
      <w:r>
        <w:t>Optional rear service panel</w:t>
      </w:r>
    </w:p>
    <w:p w:rsidR="005853CE" w:rsidRPr="005853CE" w:rsidRDefault="005853CE" w:rsidP="005853CE">
      <w:pPr>
        <w:pStyle w:val="ListParagraph"/>
        <w:numPr>
          <w:ilvl w:val="0"/>
          <w:numId w:val="2"/>
        </w:numPr>
      </w:pPr>
      <w:r>
        <w:t>ADA complaint with voice guidance, lighted transaction guidance, and accessible keypad layout</w:t>
      </w:r>
    </w:p>
    <w:p w:rsidR="00391EE0" w:rsidRDefault="00391EE0" w:rsidP="00391EE0">
      <w:pPr>
        <w:rPr>
          <w:b/>
        </w:rPr>
      </w:pPr>
      <w:r w:rsidRPr="00903D3C">
        <w:rPr>
          <w:b/>
        </w:rPr>
        <w:t xml:space="preserve">Specifications </w:t>
      </w:r>
    </w:p>
    <w:p w:rsidR="005853CE" w:rsidRDefault="005853CE" w:rsidP="005853CE">
      <w:pPr>
        <w:pStyle w:val="ListParagraph"/>
        <w:numPr>
          <w:ilvl w:val="0"/>
          <w:numId w:val="3"/>
        </w:numPr>
      </w:pPr>
      <w:r>
        <w:t>Display: 7-inch diagonal 32-bit color, backlit TFT LCD panel, 800 x 480 resolution, and customizable ad screens</w:t>
      </w:r>
    </w:p>
    <w:p w:rsidR="005853CE" w:rsidRDefault="005853CE" w:rsidP="005853CE">
      <w:pPr>
        <w:pStyle w:val="ListParagraph"/>
        <w:numPr>
          <w:ilvl w:val="0"/>
          <w:numId w:val="3"/>
        </w:numPr>
      </w:pPr>
      <w:r>
        <w:t>Printer: 56mm (2-inch standard)</w:t>
      </w:r>
    </w:p>
    <w:p w:rsidR="005853CE" w:rsidRDefault="005853CE" w:rsidP="005853CE">
      <w:pPr>
        <w:pStyle w:val="ListParagraph"/>
        <w:numPr>
          <w:ilvl w:val="0"/>
          <w:numId w:val="3"/>
        </w:numPr>
      </w:pPr>
      <w:r>
        <w:t>Pin Entry Device: 16-key alphanumeric keypad, PCI/Interac Certified, and triple-DES (TDES) complaint EPP</w:t>
      </w:r>
    </w:p>
    <w:p w:rsidR="005853CE" w:rsidRDefault="005853CE" w:rsidP="005853CE">
      <w:pPr>
        <w:pStyle w:val="ListParagraph"/>
        <w:numPr>
          <w:ilvl w:val="0"/>
          <w:numId w:val="3"/>
        </w:numPr>
      </w:pPr>
      <w:r>
        <w:t>Communication: 56kb internal model and TCP/IP Ethernet – SSL</w:t>
      </w:r>
    </w:p>
    <w:p w:rsidR="005853CE" w:rsidRDefault="005853CE" w:rsidP="005853CE">
      <w:pPr>
        <w:pStyle w:val="ListParagraph"/>
        <w:numPr>
          <w:ilvl w:val="0"/>
          <w:numId w:val="3"/>
        </w:numPr>
      </w:pPr>
      <w:r>
        <w:t>CPU: Samsung 32-bit CPU, 64MB RAM/Windows CE 5.0</w:t>
      </w:r>
    </w:p>
    <w:p w:rsidR="005853CE" w:rsidRDefault="005853CE" w:rsidP="005853CE">
      <w:pPr>
        <w:pStyle w:val="ListParagraph"/>
        <w:numPr>
          <w:ilvl w:val="0"/>
          <w:numId w:val="3"/>
        </w:numPr>
      </w:pPr>
      <w:r>
        <w:t xml:space="preserve">Card Reader: DIP type card reader with optional EMV </w:t>
      </w:r>
    </w:p>
    <w:p w:rsidR="005853CE" w:rsidRDefault="005853CE" w:rsidP="005853CE">
      <w:pPr>
        <w:pStyle w:val="ListParagraph"/>
        <w:numPr>
          <w:ilvl w:val="0"/>
          <w:numId w:val="3"/>
        </w:numPr>
      </w:pPr>
      <w:r>
        <w:t>Security: UL291 business hours vault and dial or electronic lock</w:t>
      </w:r>
    </w:p>
    <w:p w:rsidR="005853CE" w:rsidRDefault="009A7840" w:rsidP="005853CE">
      <w:pPr>
        <w:pStyle w:val="ListParagraph"/>
        <w:numPr>
          <w:ilvl w:val="0"/>
          <w:numId w:val="3"/>
        </w:numPr>
      </w:pPr>
      <w:r>
        <w:t>Cash Dispenser: 800 note fixed cassette (TCDU), 1,700 note rear-load removable cassette)</w:t>
      </w:r>
    </w:p>
    <w:p w:rsidR="009A7840" w:rsidRDefault="009A7840" w:rsidP="005853CE">
      <w:pPr>
        <w:pStyle w:val="ListParagraph"/>
        <w:numPr>
          <w:ilvl w:val="0"/>
          <w:numId w:val="3"/>
        </w:numPr>
      </w:pPr>
      <w:r>
        <w:t>Power Requirements: 110/220 VAC, 50/60 Hz, 145 watts</w:t>
      </w:r>
    </w:p>
    <w:p w:rsidR="009A7840" w:rsidRDefault="009A7840" w:rsidP="005853CE">
      <w:pPr>
        <w:pStyle w:val="ListParagraph"/>
        <w:numPr>
          <w:ilvl w:val="0"/>
          <w:numId w:val="3"/>
        </w:numPr>
      </w:pPr>
      <w:r>
        <w:t>Environmental Conditions: 45 – 95°F (5 – 35°C), 15 – 85% humidity</w:t>
      </w:r>
    </w:p>
    <w:p w:rsidR="009A7840" w:rsidRDefault="009A7840" w:rsidP="005853CE">
      <w:pPr>
        <w:pStyle w:val="ListParagraph"/>
        <w:numPr>
          <w:ilvl w:val="0"/>
          <w:numId w:val="3"/>
        </w:numPr>
      </w:pPr>
      <w:r>
        <w:t>Height: 33.8 inches</w:t>
      </w:r>
    </w:p>
    <w:p w:rsidR="009A7840" w:rsidRDefault="009A7840" w:rsidP="005853CE">
      <w:pPr>
        <w:pStyle w:val="ListParagraph"/>
        <w:numPr>
          <w:ilvl w:val="0"/>
          <w:numId w:val="3"/>
        </w:numPr>
      </w:pPr>
      <w:r>
        <w:t>Width: 15 inches</w:t>
      </w:r>
    </w:p>
    <w:p w:rsidR="009A7840" w:rsidRDefault="009A7840" w:rsidP="005853CE">
      <w:pPr>
        <w:pStyle w:val="ListParagraph"/>
        <w:numPr>
          <w:ilvl w:val="0"/>
          <w:numId w:val="3"/>
        </w:numPr>
      </w:pPr>
      <w:r>
        <w:t>Depth: 30 inches</w:t>
      </w:r>
    </w:p>
    <w:p w:rsidR="009A7840" w:rsidRPr="005853CE" w:rsidRDefault="009A7840" w:rsidP="005853CE">
      <w:pPr>
        <w:pStyle w:val="ListParagraph"/>
        <w:numPr>
          <w:ilvl w:val="0"/>
          <w:numId w:val="3"/>
        </w:numPr>
      </w:pPr>
      <w:r>
        <w:t xml:space="preserve">Weight: 182 pounds </w:t>
      </w:r>
    </w:p>
    <w:p w:rsidR="00BB6BF9" w:rsidRDefault="00BB6BF9"/>
    <w:p w:rsidR="005853CE" w:rsidRDefault="005853CE"/>
    <w:p w:rsidR="005853CE" w:rsidRDefault="005853CE"/>
    <w:p w:rsidR="005853CE" w:rsidRDefault="005853CE"/>
    <w:p w:rsidR="005853CE" w:rsidRDefault="005853CE"/>
    <w:p w:rsidR="005853CE" w:rsidRDefault="005853CE"/>
    <w:sectPr w:rsidR="00585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D4BC1"/>
    <w:multiLevelType w:val="hybridMultilevel"/>
    <w:tmpl w:val="F1CA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572EA"/>
    <w:multiLevelType w:val="hybridMultilevel"/>
    <w:tmpl w:val="9E0A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63D99"/>
    <w:multiLevelType w:val="hybridMultilevel"/>
    <w:tmpl w:val="8C92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E0"/>
    <w:rsid w:val="00391EE0"/>
    <w:rsid w:val="005853CE"/>
    <w:rsid w:val="00903D3C"/>
    <w:rsid w:val="009A7840"/>
    <w:rsid w:val="00B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0C1AC-EEE4-4BC4-9C06-25B24328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Anderson</dc:creator>
  <cp:keywords/>
  <dc:description/>
  <cp:lastModifiedBy>Sarah Anderson</cp:lastModifiedBy>
  <cp:revision>3</cp:revision>
  <dcterms:created xsi:type="dcterms:W3CDTF">2016-09-20T05:17:00Z</dcterms:created>
  <dcterms:modified xsi:type="dcterms:W3CDTF">2016-09-22T10:38:00Z</dcterms:modified>
</cp:coreProperties>
</file>