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5C" w:rsidRDefault="0084455C" w:rsidP="0084455C">
      <w:pPr>
        <w:rPr>
          <w:b/>
        </w:rPr>
      </w:pPr>
      <w:r w:rsidRPr="001E6D23">
        <w:rPr>
          <w:b/>
        </w:rPr>
        <w:t>Overview</w:t>
      </w:r>
    </w:p>
    <w:p w:rsidR="00DC1EAB" w:rsidRPr="00950C42" w:rsidRDefault="00950C42" w:rsidP="0084455C">
      <w:r>
        <w:t xml:space="preserve">If you are looking for a machine that is both reliable and flexible, the Monimax 5300 from Nautilus Hyosung is the perfect choice. In addition to basic daily banking transactions, it allows you to generate additional revenue through bill payment services, stored value cards, check cashing, and an optional sidecar. The small footprint ATM is also popular for its sleek appearance and its design, which is ideal for an off-site environment. </w:t>
      </w:r>
    </w:p>
    <w:p w:rsidR="0084455C" w:rsidRDefault="0084455C" w:rsidP="0084455C">
      <w:pPr>
        <w:rPr>
          <w:b/>
        </w:rPr>
      </w:pPr>
      <w:r w:rsidRPr="001E6D23">
        <w:rPr>
          <w:b/>
        </w:rPr>
        <w:t>Advantages</w:t>
      </w:r>
    </w:p>
    <w:p w:rsidR="00950C42" w:rsidRDefault="00950C42" w:rsidP="00950C42">
      <w:pPr>
        <w:pStyle w:val="ListParagraph"/>
        <w:numPr>
          <w:ilvl w:val="0"/>
          <w:numId w:val="1"/>
        </w:numPr>
      </w:pPr>
      <w:r>
        <w:t>Built with a powerful Intel Pentium-IV processor, transactions are faster than ever</w:t>
      </w:r>
      <w:r w:rsidR="00F91B36">
        <w:t xml:space="preserve"> when using</w:t>
      </w:r>
      <w:bookmarkStart w:id="0" w:name="_GoBack"/>
      <w:bookmarkEnd w:id="0"/>
      <w:r w:rsidR="00F91B36">
        <w:t xml:space="preserve"> this ATM.</w:t>
      </w:r>
    </w:p>
    <w:p w:rsidR="00950C42" w:rsidRDefault="00950C42" w:rsidP="00950C42">
      <w:pPr>
        <w:pStyle w:val="ListParagraph"/>
        <w:numPr>
          <w:ilvl w:val="0"/>
          <w:numId w:val="1"/>
        </w:numPr>
      </w:pPr>
      <w:r>
        <w:t xml:space="preserve">With multi-cassette capabilities, the machine can support up to 6,000 notes. </w:t>
      </w:r>
    </w:p>
    <w:p w:rsidR="00950C42" w:rsidRDefault="00950C42" w:rsidP="00950C42">
      <w:pPr>
        <w:pStyle w:val="ListParagraph"/>
        <w:numPr>
          <w:ilvl w:val="0"/>
          <w:numId w:val="1"/>
        </w:numPr>
      </w:pPr>
      <w:r>
        <w:t xml:space="preserve">Enjoy flexible operations. The machine is highly compatible with both the HK300 and HK400 sidecar. </w:t>
      </w:r>
    </w:p>
    <w:p w:rsidR="00950C42" w:rsidRPr="00950C42" w:rsidRDefault="00950C42" w:rsidP="00950C42">
      <w:pPr>
        <w:pStyle w:val="ListParagraph"/>
        <w:numPr>
          <w:ilvl w:val="0"/>
          <w:numId w:val="1"/>
        </w:numPr>
      </w:pPr>
      <w:r>
        <w:t xml:space="preserve">The Monimax 5300 is compliant with Americans with Disabilities Act (ADA) standards. </w:t>
      </w:r>
    </w:p>
    <w:p w:rsidR="0084455C" w:rsidRDefault="0084455C" w:rsidP="0084455C">
      <w:pPr>
        <w:rPr>
          <w:b/>
        </w:rPr>
      </w:pPr>
      <w:r w:rsidRPr="001E6D23">
        <w:rPr>
          <w:b/>
        </w:rPr>
        <w:t xml:space="preserve">Features </w:t>
      </w:r>
    </w:p>
    <w:p w:rsidR="00950C42" w:rsidRDefault="00950C42" w:rsidP="00950C42">
      <w:pPr>
        <w:pStyle w:val="ListParagraph"/>
        <w:numPr>
          <w:ilvl w:val="0"/>
          <w:numId w:val="2"/>
        </w:numPr>
      </w:pPr>
      <w:r>
        <w:t>15-inch display</w:t>
      </w:r>
      <w:r w:rsidR="00893DC7">
        <w:t xml:space="preserve"> easily viewed in sunlight </w:t>
      </w:r>
    </w:p>
    <w:p w:rsidR="00950C42" w:rsidRDefault="00950C42" w:rsidP="00950C42">
      <w:pPr>
        <w:pStyle w:val="ListParagraph"/>
        <w:numPr>
          <w:ilvl w:val="0"/>
          <w:numId w:val="2"/>
        </w:numPr>
      </w:pPr>
      <w:r>
        <w:t>Optional touch screen</w:t>
      </w:r>
    </w:p>
    <w:p w:rsidR="00950C42" w:rsidRDefault="00950C42" w:rsidP="00950C42">
      <w:pPr>
        <w:pStyle w:val="ListParagraph"/>
        <w:numPr>
          <w:ilvl w:val="0"/>
          <w:numId w:val="2"/>
        </w:numPr>
      </w:pPr>
      <w:r>
        <w:t>ADA compliant</w:t>
      </w:r>
    </w:p>
    <w:p w:rsidR="00950C42" w:rsidRDefault="00950C42" w:rsidP="00950C42">
      <w:pPr>
        <w:pStyle w:val="ListParagraph"/>
        <w:numPr>
          <w:ilvl w:val="0"/>
          <w:numId w:val="2"/>
        </w:numPr>
      </w:pPr>
      <w:r>
        <w:t>Dip style card reader</w:t>
      </w:r>
    </w:p>
    <w:p w:rsidR="00950C42" w:rsidRDefault="00950C42" w:rsidP="00950C42">
      <w:pPr>
        <w:pStyle w:val="ListParagraph"/>
        <w:numPr>
          <w:ilvl w:val="0"/>
          <w:numId w:val="2"/>
        </w:numPr>
      </w:pPr>
      <w:r>
        <w:t>Thermal</w:t>
      </w:r>
      <w:r w:rsidR="00893DC7">
        <w:t xml:space="preserve"> journal and</w:t>
      </w:r>
      <w:r>
        <w:t xml:space="preserve"> receipt printer</w:t>
      </w:r>
      <w:r w:rsidR="00893DC7">
        <w:t>s</w:t>
      </w:r>
    </w:p>
    <w:p w:rsidR="00950C42" w:rsidRDefault="00950C42" w:rsidP="00950C42">
      <w:pPr>
        <w:pStyle w:val="ListParagraph"/>
        <w:numPr>
          <w:ilvl w:val="0"/>
          <w:numId w:val="2"/>
        </w:numPr>
      </w:pPr>
      <w:r>
        <w:t>Illuminated topper</w:t>
      </w:r>
    </w:p>
    <w:p w:rsidR="00950C42" w:rsidRDefault="00950C42" w:rsidP="00950C42">
      <w:pPr>
        <w:pStyle w:val="ListParagraph"/>
        <w:numPr>
          <w:ilvl w:val="0"/>
          <w:numId w:val="2"/>
        </w:numPr>
      </w:pPr>
      <w:r>
        <w:t>2,000</w:t>
      </w:r>
      <w:r w:rsidR="00893DC7">
        <w:t xml:space="preserve"> </w:t>
      </w:r>
      <w:r>
        <w:t xml:space="preserve">note cassette </w:t>
      </w:r>
      <w:r w:rsidR="00893DC7">
        <w:t>(optional upgrades up to 6,000 notes)</w:t>
      </w:r>
    </w:p>
    <w:p w:rsidR="00893DC7" w:rsidRDefault="00893DC7" w:rsidP="00893DC7">
      <w:pPr>
        <w:pStyle w:val="ListParagraph"/>
        <w:numPr>
          <w:ilvl w:val="0"/>
          <w:numId w:val="2"/>
        </w:numPr>
      </w:pPr>
      <w:r>
        <w:t>Electronic journal</w:t>
      </w:r>
    </w:p>
    <w:p w:rsidR="00893DC7" w:rsidRDefault="00893DC7" w:rsidP="00893DC7">
      <w:pPr>
        <w:pStyle w:val="ListParagraph"/>
        <w:numPr>
          <w:ilvl w:val="0"/>
          <w:numId w:val="2"/>
        </w:numPr>
      </w:pPr>
      <w:r>
        <w:t>Lead-through indicator</w:t>
      </w:r>
    </w:p>
    <w:p w:rsidR="00893DC7" w:rsidRDefault="00893DC7" w:rsidP="00893DC7">
      <w:pPr>
        <w:pStyle w:val="ListParagraph"/>
        <w:numPr>
          <w:ilvl w:val="0"/>
          <w:numId w:val="2"/>
        </w:numPr>
      </w:pPr>
      <w:r>
        <w:t xml:space="preserve">Backup battery </w:t>
      </w:r>
    </w:p>
    <w:p w:rsidR="00893DC7" w:rsidRDefault="00893DC7" w:rsidP="00893DC7">
      <w:pPr>
        <w:pStyle w:val="ListParagraph"/>
        <w:numPr>
          <w:ilvl w:val="0"/>
          <w:numId w:val="2"/>
        </w:numPr>
      </w:pPr>
      <w:r>
        <w:t xml:space="preserve">Optional high-brightness topper </w:t>
      </w:r>
    </w:p>
    <w:p w:rsidR="00893DC7" w:rsidRPr="00950C42" w:rsidRDefault="00893DC7" w:rsidP="00893DC7">
      <w:pPr>
        <w:pStyle w:val="ListParagraph"/>
        <w:numPr>
          <w:ilvl w:val="0"/>
          <w:numId w:val="2"/>
        </w:numPr>
      </w:pPr>
      <w:r>
        <w:t>Optional side-car with bill acceptor, card dispenser, card printer, check scanner, finger print scanner, coin acceptor, coin dispenser, card dispenser, and ID card scanner</w:t>
      </w:r>
    </w:p>
    <w:p w:rsidR="0084455C" w:rsidRDefault="0084455C" w:rsidP="0084455C">
      <w:pPr>
        <w:rPr>
          <w:b/>
        </w:rPr>
      </w:pPr>
      <w:r w:rsidRPr="001E6D23">
        <w:rPr>
          <w:b/>
        </w:rPr>
        <w:t xml:space="preserve">Specifications </w:t>
      </w:r>
    </w:p>
    <w:p w:rsidR="00893DC7" w:rsidRDefault="00893DC7" w:rsidP="00893DC7">
      <w:pPr>
        <w:pStyle w:val="ListParagraph"/>
        <w:numPr>
          <w:ilvl w:val="0"/>
          <w:numId w:val="3"/>
        </w:numPr>
      </w:pPr>
      <w:r>
        <w:t>System Platform: Windows CE</w:t>
      </w:r>
    </w:p>
    <w:p w:rsidR="00893DC7" w:rsidRDefault="00893DC7" w:rsidP="00893DC7">
      <w:pPr>
        <w:pStyle w:val="ListParagraph"/>
        <w:numPr>
          <w:ilvl w:val="0"/>
          <w:numId w:val="3"/>
        </w:numPr>
      </w:pPr>
      <w:r>
        <w:t xml:space="preserve">Power Supply: AC 110 – 240V, 50 – 60 Hz </w:t>
      </w:r>
    </w:p>
    <w:p w:rsidR="00893DC7" w:rsidRDefault="00893DC7" w:rsidP="00893DC7">
      <w:pPr>
        <w:pStyle w:val="ListParagraph"/>
        <w:numPr>
          <w:ilvl w:val="0"/>
          <w:numId w:val="3"/>
        </w:numPr>
      </w:pPr>
      <w:r>
        <w:t>Display: 15-inch TFT LCD with optional 12.1-inch TFT LCD</w:t>
      </w:r>
    </w:p>
    <w:p w:rsidR="00893DC7" w:rsidRDefault="00893DC7" w:rsidP="00893DC7">
      <w:pPr>
        <w:pStyle w:val="ListParagraph"/>
        <w:numPr>
          <w:ilvl w:val="0"/>
          <w:numId w:val="3"/>
        </w:numPr>
      </w:pPr>
      <w:r>
        <w:t>Communication: TCP/IP (SSL configurable) with optional dial up and wireless connection</w:t>
      </w:r>
    </w:p>
    <w:p w:rsidR="00893DC7" w:rsidRDefault="00893DC7" w:rsidP="00893DC7">
      <w:pPr>
        <w:pStyle w:val="ListParagraph"/>
        <w:numPr>
          <w:ilvl w:val="0"/>
          <w:numId w:val="3"/>
        </w:numPr>
      </w:pPr>
      <w:r>
        <w:t>Application software: NDC+, DDC912, Web enabled</w:t>
      </w:r>
    </w:p>
    <w:p w:rsidR="00893DC7" w:rsidRDefault="00893DC7" w:rsidP="00893DC7">
      <w:pPr>
        <w:pStyle w:val="ListParagraph"/>
        <w:numPr>
          <w:ilvl w:val="0"/>
          <w:numId w:val="3"/>
        </w:numPr>
      </w:pPr>
      <w:r>
        <w:t>Input Type: 4 x 2 function keys, 4x 4 numeric keys, VISA EPP, DES, T-DES, Mac, ADA compliant, and optional touch screen</w:t>
      </w:r>
    </w:p>
    <w:p w:rsidR="00893DC7" w:rsidRDefault="00893DC7" w:rsidP="00893DC7">
      <w:pPr>
        <w:pStyle w:val="ListParagraph"/>
        <w:numPr>
          <w:ilvl w:val="0"/>
          <w:numId w:val="3"/>
        </w:numPr>
      </w:pPr>
      <w:r>
        <w:t>Card Reader: Dip type card reader with optional IC card reader and EMV level 1&amp;2 compliant</w:t>
      </w:r>
    </w:p>
    <w:p w:rsidR="00893DC7" w:rsidRDefault="00893DC7" w:rsidP="00893DC7">
      <w:pPr>
        <w:pStyle w:val="ListParagraph"/>
        <w:numPr>
          <w:ilvl w:val="0"/>
          <w:numId w:val="3"/>
        </w:numPr>
      </w:pPr>
      <w:r>
        <w:t>Cash Dispensing: 2,000 note cassette (can hold up to three cassettes)</w:t>
      </w:r>
    </w:p>
    <w:p w:rsidR="00893DC7" w:rsidRDefault="00893DC7" w:rsidP="00893DC7">
      <w:pPr>
        <w:pStyle w:val="ListParagraph"/>
        <w:numPr>
          <w:ilvl w:val="0"/>
          <w:numId w:val="3"/>
        </w:numPr>
      </w:pPr>
      <w:r>
        <w:t>Printers: Graphic thermal receipt printer, electronic journal, and optional graphic thermal journal printer</w:t>
      </w:r>
    </w:p>
    <w:p w:rsidR="00893DC7" w:rsidRDefault="00893DC7" w:rsidP="00893DC7">
      <w:pPr>
        <w:pStyle w:val="ListParagraph"/>
        <w:numPr>
          <w:ilvl w:val="0"/>
          <w:numId w:val="3"/>
        </w:numPr>
      </w:pPr>
      <w:r>
        <w:lastRenderedPageBreak/>
        <w:t>Security: UL291 Business hour safety, electronic lock, security camera, and optional KABA Mas Cencon safe lock</w:t>
      </w:r>
    </w:p>
    <w:p w:rsidR="00893DC7" w:rsidRDefault="00893DC7" w:rsidP="00893DC7">
      <w:pPr>
        <w:pStyle w:val="ListParagraph"/>
        <w:numPr>
          <w:ilvl w:val="0"/>
          <w:numId w:val="3"/>
        </w:numPr>
      </w:pPr>
      <w:r>
        <w:t>Operating Environment: 32 – 104°F (0 – 40°C), 25 – 85% humidity</w:t>
      </w:r>
    </w:p>
    <w:p w:rsidR="00893DC7" w:rsidRDefault="00893DC7" w:rsidP="00893DC7">
      <w:pPr>
        <w:pStyle w:val="ListParagraph"/>
        <w:numPr>
          <w:ilvl w:val="0"/>
          <w:numId w:val="3"/>
        </w:numPr>
      </w:pPr>
      <w:r>
        <w:t xml:space="preserve">Height: 51.2 inches (1,300 mm) </w:t>
      </w:r>
    </w:p>
    <w:p w:rsidR="00893DC7" w:rsidRDefault="00893DC7" w:rsidP="00893DC7">
      <w:pPr>
        <w:pStyle w:val="ListParagraph"/>
        <w:numPr>
          <w:ilvl w:val="0"/>
          <w:numId w:val="3"/>
        </w:numPr>
      </w:pPr>
      <w:r>
        <w:t>Width: 16.1 inches (410 mm)</w:t>
      </w:r>
    </w:p>
    <w:p w:rsidR="00893DC7" w:rsidRDefault="00893DC7" w:rsidP="00893DC7">
      <w:pPr>
        <w:pStyle w:val="ListParagraph"/>
        <w:numPr>
          <w:ilvl w:val="0"/>
          <w:numId w:val="3"/>
        </w:numPr>
      </w:pPr>
      <w:r>
        <w:t>Depth: 22.8 inches (580 mm)</w:t>
      </w:r>
    </w:p>
    <w:p w:rsidR="00893DC7" w:rsidRPr="00893DC7" w:rsidRDefault="00893DC7" w:rsidP="00893DC7">
      <w:pPr>
        <w:pStyle w:val="ListParagraph"/>
        <w:numPr>
          <w:ilvl w:val="0"/>
          <w:numId w:val="3"/>
        </w:numPr>
      </w:pPr>
      <w:r>
        <w:t xml:space="preserve">Weight 265 pounds (120 kg) </w:t>
      </w:r>
    </w:p>
    <w:p w:rsidR="00BB6BF9" w:rsidRDefault="00BB6BF9"/>
    <w:sectPr w:rsidR="00BB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B771F"/>
    <w:multiLevelType w:val="hybridMultilevel"/>
    <w:tmpl w:val="7BD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A25E5"/>
    <w:multiLevelType w:val="hybridMultilevel"/>
    <w:tmpl w:val="1B1C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E3C8E"/>
    <w:multiLevelType w:val="hybridMultilevel"/>
    <w:tmpl w:val="BDF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5C"/>
    <w:rsid w:val="001E6D23"/>
    <w:rsid w:val="0084455C"/>
    <w:rsid w:val="00893DC7"/>
    <w:rsid w:val="00950C42"/>
    <w:rsid w:val="00BB6BF9"/>
    <w:rsid w:val="00DC1EAB"/>
    <w:rsid w:val="00F9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9F823-042B-4F11-8B0C-8B306BF5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2</cp:revision>
  <dcterms:created xsi:type="dcterms:W3CDTF">2016-09-20T05:18:00Z</dcterms:created>
  <dcterms:modified xsi:type="dcterms:W3CDTF">2016-09-22T03:51:00Z</dcterms:modified>
</cp:coreProperties>
</file>